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986" w:rsidRDefault="00A46986">
      <w:pPr>
        <w:tabs>
          <w:tab w:val="left" w:pos="1082"/>
          <w:tab w:val="left" w:pos="6389"/>
          <w:tab w:val="left" w:pos="7596"/>
          <w:tab w:val="left" w:pos="8394"/>
          <w:tab w:val="left" w:pos="9212"/>
        </w:tabs>
        <w:spacing w:line="240" w:lineRule="exact"/>
        <w:rPr>
          <w:rFonts w:ascii="Arial Narrow" w:hAnsi="Arial Narrow" w:cs="Arial"/>
          <w:b/>
          <w:bCs/>
          <w:sz w:val="20"/>
          <w:szCs w:val="20"/>
        </w:rPr>
      </w:pPr>
      <w:bookmarkStart w:id="0" w:name="_GoBack"/>
      <w:bookmarkEnd w:id="0"/>
    </w:p>
    <w:p w:rsidR="00A46986" w:rsidRDefault="00A46986">
      <w:pPr>
        <w:pStyle w:val="Pa0"/>
        <w:tabs>
          <w:tab w:val="left" w:pos="1082"/>
          <w:tab w:val="left" w:pos="6389"/>
          <w:tab w:val="left" w:pos="7596"/>
          <w:tab w:val="left" w:pos="8394"/>
          <w:tab w:val="left" w:pos="9212"/>
        </w:tabs>
        <w:autoSpaceDE/>
        <w:autoSpaceDN/>
        <w:adjustRightInd/>
        <w:spacing w:line="240" w:lineRule="exact"/>
        <w:rPr>
          <w:rFonts w:ascii="Arial Narrow" w:hAnsi="Arial Narrow" w:cs="Arial"/>
          <w:szCs w:val="20"/>
        </w:rPr>
      </w:pPr>
      <w:r>
        <w:rPr>
          <w:rFonts w:ascii="Arial Narrow" w:hAnsi="Arial Narrow" w:cs="Arial"/>
          <w:szCs w:val="20"/>
        </w:rPr>
        <w:t>Informationen zur Bewertung (Nicht mit dem Bewertungsbogen abzugeben!)</w:t>
      </w:r>
    </w:p>
    <w:p w:rsidR="00A46986" w:rsidRDefault="00A46986">
      <w:pPr>
        <w:tabs>
          <w:tab w:val="left" w:pos="1082"/>
          <w:tab w:val="left" w:pos="6389"/>
          <w:tab w:val="left" w:pos="7596"/>
          <w:tab w:val="left" w:pos="8394"/>
          <w:tab w:val="left" w:pos="9212"/>
        </w:tabs>
        <w:spacing w:line="240" w:lineRule="exact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Bewertungsmatrix – Stufe 1</w:t>
      </w:r>
      <w:r>
        <w:rPr>
          <w:rFonts w:ascii="Arial Narrow" w:hAnsi="Arial Narrow" w:cs="Arial"/>
          <w:b/>
          <w:bCs/>
          <w:sz w:val="20"/>
          <w:szCs w:val="20"/>
        </w:rPr>
        <w:tab/>
      </w:r>
      <w:r>
        <w:rPr>
          <w:rFonts w:ascii="Arial Narrow" w:hAnsi="Arial Narrow" w:cs="Arial"/>
          <w:b/>
          <w:bCs/>
          <w:sz w:val="20"/>
          <w:szCs w:val="20"/>
        </w:rPr>
        <w:tab/>
      </w:r>
    </w:p>
    <w:p w:rsidR="00A46986" w:rsidRDefault="00A46986">
      <w:pPr>
        <w:tabs>
          <w:tab w:val="left" w:pos="1082"/>
          <w:tab w:val="left" w:pos="6389"/>
          <w:tab w:val="left" w:pos="7596"/>
          <w:tab w:val="left" w:pos="8394"/>
          <w:tab w:val="left" w:pos="9212"/>
        </w:tabs>
        <w:spacing w:line="240" w:lineRule="exact"/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5877"/>
        <w:gridCol w:w="850"/>
        <w:gridCol w:w="844"/>
        <w:gridCol w:w="851"/>
      </w:tblGrid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Default="00A4698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Kriterium</w:t>
            </w:r>
          </w:p>
        </w:tc>
        <w:tc>
          <w:tcPr>
            <w:tcW w:w="850" w:type="dxa"/>
          </w:tcPr>
          <w:p w:rsidR="00A46986" w:rsidRDefault="00A46986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Wichtung</w:t>
            </w:r>
          </w:p>
        </w:tc>
        <w:tc>
          <w:tcPr>
            <w:tcW w:w="844" w:type="dxa"/>
          </w:tcPr>
          <w:p w:rsidR="00A46986" w:rsidRDefault="00A46986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Punkte </w:t>
            </w:r>
            <w:r>
              <w:rPr>
                <w:rFonts w:ascii="Arial Narrow" w:hAnsi="Arial Narrow"/>
                <w:sz w:val="20"/>
              </w:rPr>
              <w:br/>
              <w:t>1 – 5</w:t>
            </w:r>
          </w:p>
        </w:tc>
        <w:tc>
          <w:tcPr>
            <w:tcW w:w="851" w:type="dxa"/>
          </w:tcPr>
          <w:p w:rsidR="00A46986" w:rsidRDefault="00A46986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max. Punkte</w:t>
            </w:r>
          </w:p>
        </w:tc>
      </w:tr>
      <w:tr w:rsidR="00A46986" w:rsidRPr="008E44E0">
        <w:tblPrEx>
          <w:tblCellMar>
            <w:top w:w="0" w:type="dxa"/>
            <w:bottom w:w="0" w:type="dxa"/>
          </w:tblCellMar>
        </w:tblPrEx>
        <w:tc>
          <w:tcPr>
            <w:tcW w:w="790" w:type="dxa"/>
            <w:shd w:val="clear" w:color="auto" w:fill="CCCCCC"/>
          </w:tcPr>
          <w:p w:rsidR="00A46986" w:rsidRPr="008E44E0" w:rsidRDefault="008E44E0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3.</w:t>
            </w:r>
          </w:p>
        </w:tc>
        <w:tc>
          <w:tcPr>
            <w:tcW w:w="5877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Finanzielle und wirtschaftliche Leistungsfähigkeit</w:t>
            </w:r>
          </w:p>
        </w:tc>
        <w:tc>
          <w:tcPr>
            <w:tcW w:w="850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20%</w:t>
            </w:r>
          </w:p>
        </w:tc>
        <w:tc>
          <w:tcPr>
            <w:tcW w:w="844" w:type="dxa"/>
            <w:shd w:val="clear" w:color="auto" w:fill="CCCCCC"/>
          </w:tcPr>
          <w:p w:rsidR="00A46986" w:rsidRPr="008E44E0" w:rsidRDefault="00A46986">
            <w:pPr>
              <w:pStyle w:val="Pa0"/>
              <w:autoSpaceDE/>
              <w:autoSpaceDN/>
              <w:adjustRightInd/>
              <w:spacing w:after="6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100</w:t>
            </w:r>
          </w:p>
        </w:tc>
      </w:tr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Pr="00B744A9" w:rsidRDefault="00B744A9">
            <w:pPr>
              <w:spacing w:after="60"/>
              <w:rPr>
                <w:rFonts w:ascii="Arial Narrow" w:hAnsi="Arial Narrow"/>
                <w:sz w:val="20"/>
              </w:rPr>
            </w:pPr>
            <w:r w:rsidRPr="00B744A9">
              <w:rPr>
                <w:rFonts w:ascii="Arial Narrow" w:hAnsi="Arial Narrow"/>
                <w:sz w:val="20"/>
              </w:rPr>
              <w:t>gem. 3.1</w:t>
            </w:r>
            <w:r>
              <w:rPr>
                <w:rFonts w:ascii="Arial Narrow" w:hAnsi="Arial Narrow"/>
                <w:sz w:val="20"/>
              </w:rPr>
              <w:t>a) und b)</w:t>
            </w: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Netto</w:t>
            </w:r>
            <w:r w:rsidR="00B744A9">
              <w:rPr>
                <w:rFonts w:ascii="Arial Narrow" w:hAnsi="Arial Narrow"/>
                <w:sz w:val="20"/>
              </w:rPr>
              <w:t>-Gesamtumsatz für Dienstleistungen</w:t>
            </w:r>
            <w:r w:rsidR="00F863F3">
              <w:rPr>
                <w:rFonts w:ascii="Arial Narrow" w:hAnsi="Arial Narrow"/>
                <w:sz w:val="20"/>
              </w:rPr>
              <w:t xml:space="preserve"> </w:t>
            </w:r>
            <w:r w:rsidR="00B744A9">
              <w:rPr>
                <w:rFonts w:ascii="Arial Narrow" w:hAnsi="Arial Narrow"/>
                <w:sz w:val="20"/>
              </w:rPr>
              <w:t>der Objektplanung „Gebäude und Innenausbau“ und „Technische Ausrüstung AG 1 bis 8“</w:t>
            </w:r>
            <w:r>
              <w:rPr>
                <w:rFonts w:ascii="Arial Narrow" w:hAnsi="Arial Narrow"/>
                <w:sz w:val="20"/>
              </w:rPr>
              <w:t>,</w:t>
            </w:r>
            <w:r w:rsidR="00F863F3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in € im Mittel der letzten 3 Geschäftsjahre (201</w:t>
            </w:r>
            <w:r w:rsidR="00F863F3">
              <w:rPr>
                <w:rFonts w:ascii="Arial Narrow" w:hAnsi="Arial Narrow"/>
                <w:sz w:val="20"/>
              </w:rPr>
              <w:t>4</w:t>
            </w:r>
            <w:r>
              <w:rPr>
                <w:rFonts w:ascii="Arial Narrow" w:hAnsi="Arial Narrow"/>
                <w:sz w:val="20"/>
              </w:rPr>
              <w:t>, 201</w:t>
            </w:r>
            <w:r w:rsidR="00F863F3">
              <w:rPr>
                <w:rFonts w:ascii="Arial Narrow" w:hAnsi="Arial Narrow"/>
                <w:sz w:val="20"/>
              </w:rPr>
              <w:t>5</w:t>
            </w:r>
            <w:r>
              <w:rPr>
                <w:rFonts w:ascii="Arial Narrow" w:hAnsi="Arial Narrow"/>
                <w:sz w:val="20"/>
              </w:rPr>
              <w:t xml:space="preserve"> und 201</w:t>
            </w:r>
            <w:r w:rsidR="00F863F3">
              <w:rPr>
                <w:rFonts w:ascii="Arial Narrow" w:hAnsi="Arial Narrow"/>
                <w:sz w:val="20"/>
              </w:rPr>
              <w:t>6</w:t>
            </w:r>
            <w:r>
              <w:rPr>
                <w:rFonts w:ascii="Arial Narrow" w:hAnsi="Arial Narrow"/>
                <w:sz w:val="20"/>
              </w:rPr>
              <w:t xml:space="preserve">): </w:t>
            </w:r>
          </w:p>
          <w:p w:rsidR="00F863F3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750.000,- € = 5 Punkte; </w:t>
            </w:r>
          </w:p>
          <w:p w:rsidR="00F863F3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500.000,- € = </w:t>
            </w:r>
            <w:r w:rsidR="00F863F3">
              <w:rPr>
                <w:rFonts w:ascii="Arial Narrow" w:hAnsi="Arial Narrow"/>
                <w:sz w:val="16"/>
              </w:rPr>
              <w:t>4</w:t>
            </w:r>
            <w:r>
              <w:rPr>
                <w:rFonts w:ascii="Arial Narrow" w:hAnsi="Arial Narrow"/>
                <w:sz w:val="16"/>
              </w:rPr>
              <w:t xml:space="preserve"> Punkte; </w:t>
            </w:r>
          </w:p>
          <w:p w:rsidR="00A46986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400.000,- € = </w:t>
            </w:r>
            <w:r w:rsidR="00F863F3">
              <w:rPr>
                <w:rFonts w:ascii="Arial Narrow" w:hAnsi="Arial Narrow"/>
                <w:sz w:val="16"/>
              </w:rPr>
              <w:t>3</w:t>
            </w:r>
            <w:r>
              <w:rPr>
                <w:rFonts w:ascii="Arial Narrow" w:hAnsi="Arial Narrow"/>
                <w:sz w:val="16"/>
              </w:rPr>
              <w:t xml:space="preserve"> Punkt</w:t>
            </w:r>
            <w:r w:rsidR="00F863F3">
              <w:rPr>
                <w:rFonts w:ascii="Arial Narrow" w:hAnsi="Arial Narrow"/>
                <w:sz w:val="16"/>
              </w:rPr>
              <w:t>e,</w:t>
            </w:r>
          </w:p>
          <w:p w:rsidR="00F863F3" w:rsidRDefault="00F863F3" w:rsidP="00F863F3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200.000,- € = 2 Punkte; </w:t>
            </w:r>
          </w:p>
          <w:p w:rsidR="00F863F3" w:rsidRDefault="00F863F3" w:rsidP="00F863F3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150.000,- € = 1 Punkt; </w:t>
            </w:r>
          </w:p>
          <w:p w:rsidR="00F863F3" w:rsidRDefault="00F863F3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&lt;150.000,- € = 0 Punkte,</w:t>
            </w:r>
          </w:p>
          <w:p w:rsidR="00A46986" w:rsidRDefault="00F863F3">
            <w:pPr>
              <w:pStyle w:val="berschrift1"/>
              <w:spacing w:after="60"/>
            </w:pPr>
            <w:r>
              <w:t>Mindestanforderung: 15</w:t>
            </w:r>
            <w:r w:rsidR="00A46986">
              <w:t>0.000 €</w:t>
            </w:r>
          </w:p>
        </w:tc>
        <w:tc>
          <w:tcPr>
            <w:tcW w:w="850" w:type="dxa"/>
          </w:tcPr>
          <w:p w:rsidR="00A46986" w:rsidRDefault="00B744A9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</w:t>
            </w:r>
            <w:r w:rsidR="00A46986">
              <w:rPr>
                <w:rFonts w:ascii="Arial Narrow" w:hAnsi="Arial Narrow"/>
                <w:sz w:val="20"/>
              </w:rPr>
              <w:t>0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100</w:t>
            </w:r>
          </w:p>
        </w:tc>
      </w:tr>
      <w:tr w:rsidR="00B744A9" w:rsidTr="008D71E1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B744A9" w:rsidRPr="00B744A9" w:rsidRDefault="00B744A9" w:rsidP="008D71E1">
            <w:pPr>
              <w:spacing w:after="60"/>
              <w:rPr>
                <w:rFonts w:ascii="Arial Narrow" w:hAnsi="Arial Narrow"/>
                <w:sz w:val="20"/>
              </w:rPr>
            </w:pPr>
            <w:r w:rsidRPr="00B744A9">
              <w:rPr>
                <w:rFonts w:ascii="Arial Narrow" w:hAnsi="Arial Narrow"/>
                <w:sz w:val="20"/>
              </w:rPr>
              <w:t>gem. 3.1</w:t>
            </w:r>
            <w:r>
              <w:rPr>
                <w:rFonts w:ascii="Arial Narrow" w:hAnsi="Arial Narrow"/>
                <w:sz w:val="20"/>
              </w:rPr>
              <w:t>c) und d)</w:t>
            </w:r>
          </w:p>
        </w:tc>
        <w:tc>
          <w:tcPr>
            <w:tcW w:w="5877" w:type="dxa"/>
          </w:tcPr>
          <w:p w:rsidR="00B744A9" w:rsidRDefault="00B744A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Netto-Gesamtumsatz für </w:t>
            </w:r>
            <w:r w:rsidRPr="00B744A9">
              <w:rPr>
                <w:rFonts w:ascii="Arial Narrow" w:hAnsi="Arial Narrow"/>
                <w:sz w:val="20"/>
                <w:u w:val="single"/>
              </w:rPr>
              <w:t>vergleichbare</w:t>
            </w:r>
            <w:r>
              <w:rPr>
                <w:rFonts w:ascii="Arial Narrow" w:hAnsi="Arial Narrow"/>
                <w:sz w:val="20"/>
              </w:rPr>
              <w:t xml:space="preserve"> Dienstleistungen der Objektplanung „Gebäude und Innenausbau“ und „Technische Ausrüstung AG 1 bis 8“, in € im Mittel der letzten 3 Geschäftsjahre (2014, 2015 und 2016): </w:t>
            </w:r>
          </w:p>
          <w:p w:rsidR="00B744A9" w:rsidRDefault="00B744A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750.000,- € = 5 Punkte; </w:t>
            </w:r>
          </w:p>
          <w:p w:rsidR="00B744A9" w:rsidRDefault="00B744A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500.000,- € = 4 Punkte; </w:t>
            </w:r>
          </w:p>
          <w:p w:rsidR="00B744A9" w:rsidRDefault="00B744A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>400.000,- € = 3 Punkte,</w:t>
            </w:r>
          </w:p>
          <w:p w:rsidR="00B744A9" w:rsidRDefault="00B744A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200.000,- € = 2 Punkte; </w:t>
            </w:r>
          </w:p>
          <w:p w:rsidR="00B744A9" w:rsidRDefault="00B744A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 xml:space="preserve">150.000,- € = 1 Punkt; </w:t>
            </w:r>
          </w:p>
          <w:p w:rsidR="00B744A9" w:rsidRDefault="00B744A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&lt;150.000,- € = 0 Punkte,</w:t>
            </w:r>
          </w:p>
          <w:p w:rsidR="00B744A9" w:rsidRDefault="00B744A9" w:rsidP="008D71E1">
            <w:pPr>
              <w:pStyle w:val="berschrift1"/>
              <w:spacing w:after="60"/>
            </w:pPr>
            <w:r>
              <w:t>Mindestanforderung: 150.000 €</w:t>
            </w:r>
          </w:p>
        </w:tc>
        <w:tc>
          <w:tcPr>
            <w:tcW w:w="850" w:type="dxa"/>
          </w:tcPr>
          <w:p w:rsidR="00B744A9" w:rsidRDefault="00B744A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10</w:t>
            </w:r>
          </w:p>
        </w:tc>
        <w:tc>
          <w:tcPr>
            <w:tcW w:w="844" w:type="dxa"/>
          </w:tcPr>
          <w:p w:rsidR="00B744A9" w:rsidRDefault="00B744A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B744A9" w:rsidRDefault="00B744A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100</w:t>
            </w:r>
          </w:p>
        </w:tc>
      </w:tr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A46986" w:rsidRPr="008E44E0">
        <w:tblPrEx>
          <w:tblCellMar>
            <w:top w:w="0" w:type="dxa"/>
            <w:bottom w:w="0" w:type="dxa"/>
          </w:tblCellMar>
        </w:tblPrEx>
        <w:tc>
          <w:tcPr>
            <w:tcW w:w="790" w:type="dxa"/>
            <w:shd w:val="clear" w:color="auto" w:fill="CCCCCC"/>
          </w:tcPr>
          <w:p w:rsidR="00A46986" w:rsidRPr="008E44E0" w:rsidRDefault="008E44E0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4.</w:t>
            </w:r>
          </w:p>
        </w:tc>
        <w:tc>
          <w:tcPr>
            <w:tcW w:w="5877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Fachliche Eignung</w:t>
            </w:r>
          </w:p>
        </w:tc>
        <w:tc>
          <w:tcPr>
            <w:tcW w:w="850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80%</w:t>
            </w:r>
          </w:p>
        </w:tc>
        <w:tc>
          <w:tcPr>
            <w:tcW w:w="844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51" w:type="dxa"/>
            <w:shd w:val="clear" w:color="auto" w:fill="CCCCCC"/>
          </w:tcPr>
          <w:p w:rsidR="00A46986" w:rsidRPr="008E44E0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8E44E0">
              <w:rPr>
                <w:rFonts w:ascii="Arial Narrow" w:hAnsi="Arial Narrow"/>
                <w:b/>
                <w:sz w:val="20"/>
              </w:rPr>
              <w:t>400</w:t>
            </w:r>
          </w:p>
        </w:tc>
      </w:tr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Referenzprojektunabhängige Kriterien</w:t>
            </w:r>
          </w:p>
        </w:tc>
        <w:tc>
          <w:tcPr>
            <w:tcW w:w="850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35%</w:t>
            </w:r>
          </w:p>
        </w:tc>
        <w:tc>
          <w:tcPr>
            <w:tcW w:w="844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175</w:t>
            </w:r>
          </w:p>
        </w:tc>
      </w:tr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Pr="00B07C1A" w:rsidRDefault="00B07C1A">
            <w:pPr>
              <w:spacing w:after="60"/>
              <w:rPr>
                <w:rFonts w:ascii="Arial Narrow" w:hAnsi="Arial Narrow"/>
                <w:sz w:val="20"/>
              </w:rPr>
            </w:pPr>
            <w:r w:rsidRPr="00B07C1A">
              <w:rPr>
                <w:rFonts w:ascii="Arial Narrow" w:hAnsi="Arial Narrow"/>
                <w:sz w:val="20"/>
              </w:rPr>
              <w:t>4.1</w:t>
            </w:r>
          </w:p>
        </w:tc>
        <w:tc>
          <w:tcPr>
            <w:tcW w:w="5877" w:type="dxa"/>
          </w:tcPr>
          <w:p w:rsidR="00A06822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Mitarbeiter (einschließlich Führungskräfte) im Mittel der letzten 3 Jahre (201</w:t>
            </w:r>
            <w:r w:rsidR="00DA6CCB">
              <w:rPr>
                <w:rFonts w:ascii="Arial Narrow" w:hAnsi="Arial Narrow"/>
                <w:sz w:val="20"/>
              </w:rPr>
              <w:t>4</w:t>
            </w:r>
            <w:r>
              <w:rPr>
                <w:rFonts w:ascii="Arial Narrow" w:hAnsi="Arial Narrow"/>
                <w:sz w:val="20"/>
              </w:rPr>
              <w:t>, 201</w:t>
            </w:r>
            <w:r w:rsidR="00DA6CCB">
              <w:rPr>
                <w:rFonts w:ascii="Arial Narrow" w:hAnsi="Arial Narrow"/>
                <w:sz w:val="20"/>
              </w:rPr>
              <w:t>5</w:t>
            </w:r>
            <w:r>
              <w:rPr>
                <w:rFonts w:ascii="Arial Narrow" w:hAnsi="Arial Narrow"/>
                <w:sz w:val="20"/>
              </w:rPr>
              <w:t>, 201</w:t>
            </w:r>
            <w:r w:rsidR="00DA6CCB">
              <w:rPr>
                <w:rFonts w:ascii="Arial Narrow" w:hAnsi="Arial Narrow"/>
                <w:sz w:val="20"/>
              </w:rPr>
              <w:t>6</w:t>
            </w:r>
            <w:r>
              <w:rPr>
                <w:rFonts w:ascii="Arial Narrow" w:hAnsi="Arial Narrow"/>
                <w:sz w:val="20"/>
              </w:rPr>
              <w:t>):</w:t>
            </w:r>
            <w:r w:rsidR="00B442EF">
              <w:rPr>
                <w:rFonts w:ascii="Arial Narrow" w:hAnsi="Arial Narrow"/>
                <w:sz w:val="20"/>
              </w:rPr>
              <w:t xml:space="preserve"> </w:t>
            </w:r>
            <w:r w:rsidR="00134601">
              <w:rPr>
                <w:rFonts w:ascii="Arial Narrow" w:hAnsi="Arial Narrow"/>
                <w:sz w:val="20"/>
              </w:rPr>
              <w:t xml:space="preserve">Gewertet werden Ingenieure, Techniker, sowie ausgebildetes Fachpersonal der entsprechenden Fachrichtungen. </w:t>
            </w:r>
            <w:r w:rsidR="00A06822">
              <w:rPr>
                <w:rFonts w:ascii="Arial Narrow" w:hAnsi="Arial Narrow"/>
                <w:sz w:val="20"/>
              </w:rPr>
              <w:t>Bei Bietergemeinschaften wird die Anzahl der Mitarbeiter addiert und dann gewertet.</w:t>
            </w:r>
          </w:p>
          <w:p w:rsidR="00A06822" w:rsidRDefault="00A06822">
            <w:pPr>
              <w:pStyle w:val="berschrift1"/>
              <w:spacing w:after="60"/>
            </w:pPr>
            <w:r>
              <w:t>Mindestanforderung:</w:t>
            </w:r>
            <w:r>
              <w:tab/>
            </w:r>
          </w:p>
          <w:p w:rsidR="00A06822" w:rsidRDefault="00A06822">
            <w:pPr>
              <w:pStyle w:val="berschrift1"/>
              <w:spacing w:after="60"/>
            </w:pPr>
            <w:r>
              <w:t>mind. 5 Mitarbeiter (i.M. der letzten 3 Jahre) in den folgenden Fachdisziplinen:</w:t>
            </w:r>
          </w:p>
          <w:p w:rsidR="00A46986" w:rsidRPr="00A06822" w:rsidRDefault="00A06822" w:rsidP="00A06822">
            <w:pPr>
              <w:pStyle w:val="berschrift1"/>
              <w:numPr>
                <w:ilvl w:val="0"/>
                <w:numId w:val="6"/>
              </w:numPr>
              <w:spacing w:line="240" w:lineRule="auto"/>
              <w:ind w:left="714" w:hanging="357"/>
              <w:rPr>
                <w:szCs w:val="18"/>
              </w:rPr>
            </w:pPr>
            <w:r w:rsidRPr="00A06822">
              <w:rPr>
                <w:szCs w:val="18"/>
              </w:rPr>
              <w:t xml:space="preserve">Hochbau </w:t>
            </w:r>
            <w:r>
              <w:rPr>
                <w:szCs w:val="18"/>
              </w:rPr>
              <w:tab/>
              <w:t>2</w:t>
            </w:r>
            <w:r w:rsidR="00A46986" w:rsidRPr="00A06822">
              <w:rPr>
                <w:szCs w:val="18"/>
              </w:rPr>
              <w:t xml:space="preserve"> M</w:t>
            </w:r>
            <w:r w:rsidRPr="00A06822">
              <w:rPr>
                <w:szCs w:val="18"/>
              </w:rPr>
              <w:t>A</w:t>
            </w:r>
          </w:p>
          <w:p w:rsidR="00A06822" w:rsidRDefault="00A06822" w:rsidP="00A06822">
            <w:pPr>
              <w:numPr>
                <w:ilvl w:val="0"/>
                <w:numId w:val="6"/>
              </w:numPr>
              <w:ind w:left="714" w:hanging="357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Pr="00A06822">
              <w:rPr>
                <w:rFonts w:ascii="Arial" w:hAnsi="Arial" w:cs="Arial"/>
                <w:b/>
                <w:sz w:val="18"/>
                <w:szCs w:val="18"/>
              </w:rPr>
              <w:t xml:space="preserve">GA 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A06822">
              <w:rPr>
                <w:rFonts w:ascii="Arial" w:hAnsi="Arial" w:cs="Arial"/>
                <w:b/>
                <w:sz w:val="18"/>
                <w:szCs w:val="18"/>
              </w:rPr>
              <w:t>2 MA</w:t>
            </w:r>
          </w:p>
          <w:p w:rsidR="00A06822" w:rsidRPr="00A06822" w:rsidRDefault="00A06822" w:rsidP="00A06822">
            <w:pPr>
              <w:numPr>
                <w:ilvl w:val="0"/>
                <w:numId w:val="6"/>
              </w:numPr>
              <w:ind w:left="714" w:hanging="357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Bauphysik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  <w:t>1 MA</w:t>
            </w:r>
          </w:p>
          <w:p w:rsidR="00A46986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sym w:font="Symbol" w:char="F0B3"/>
            </w:r>
            <w:r>
              <w:rPr>
                <w:rFonts w:ascii="Arial Narrow" w:hAnsi="Arial Narrow"/>
                <w:sz w:val="16"/>
              </w:rPr>
              <w:t>13 = 5 Punkte; 11-12 = 4 Punkte, 9-10 = 3 Punkte, 7-8 = 2 Punkte, 5-6 = 1 Punkt, &lt;5= 0 Punkte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25</w:t>
            </w:r>
          </w:p>
        </w:tc>
      </w:tr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A46986" w:rsidRP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5877" w:type="dxa"/>
          </w:tcPr>
          <w:p w:rsidR="00A46986" w:rsidRPr="00A46986" w:rsidRDefault="00D02ED8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 w:rsidRPr="00A46986">
              <w:rPr>
                <w:rFonts w:ascii="Arial Narrow" w:hAnsi="Arial Narrow"/>
                <w:b/>
                <w:color w:val="262626"/>
                <w:sz w:val="20"/>
              </w:rPr>
              <w:t>Qualifikation der Leistungserbringer</w:t>
            </w:r>
          </w:p>
        </w:tc>
        <w:tc>
          <w:tcPr>
            <w:tcW w:w="850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844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851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</w:tr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Default="00DF4AC4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4.2</w:t>
            </w:r>
            <w:r w:rsidR="00C46651">
              <w:rPr>
                <w:rFonts w:ascii="Arial Narrow" w:hAnsi="Arial Narrow"/>
                <w:sz w:val="20"/>
              </w:rPr>
              <w:t>a)</w:t>
            </w: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Dauer der Berufserfahrung im Leistungs</w:t>
            </w:r>
            <w:r w:rsidR="00D02ED8">
              <w:rPr>
                <w:rFonts w:ascii="Arial Narrow" w:hAnsi="Arial Narrow"/>
                <w:sz w:val="20"/>
              </w:rPr>
              <w:t xml:space="preserve">bild </w:t>
            </w:r>
            <w:r w:rsidR="00C46651">
              <w:rPr>
                <w:rFonts w:ascii="Arial Narrow" w:hAnsi="Arial Narrow"/>
                <w:b/>
                <w:sz w:val="20"/>
              </w:rPr>
              <w:t>Objektplanung Gebäude und Innenausbau</w:t>
            </w:r>
            <w:r w:rsidR="00D02ED8">
              <w:rPr>
                <w:rFonts w:ascii="Arial Narrow" w:hAnsi="Arial Narrow"/>
                <w:sz w:val="20"/>
              </w:rPr>
              <w:t xml:space="preserve"> als Projektleiter</w:t>
            </w:r>
            <w:r>
              <w:rPr>
                <w:rFonts w:ascii="Arial Narrow" w:hAnsi="Arial Narrow"/>
                <w:sz w:val="20"/>
              </w:rPr>
              <w:t xml:space="preserve"> insgesamt in Jahren</w:t>
            </w:r>
            <w:r>
              <w:rPr>
                <w:rFonts w:ascii="Arial Narrow" w:hAnsi="Arial Narrow"/>
                <w:sz w:val="20"/>
              </w:rPr>
              <w:br/>
            </w:r>
            <w:r>
              <w:rPr>
                <w:rFonts w:ascii="Arial Narrow" w:hAnsi="Arial Narrow"/>
                <w:sz w:val="16"/>
              </w:rPr>
              <w:t>&gt;10 = 5 Punkte; 5-10 = 3 Punkte, 3-4 = 1 Punkt; &lt;3 = 0 Punkte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C46651" w:rsidTr="008D71E1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bookmarkStart w:id="1" w:name="_Hlk493494008"/>
          </w:p>
        </w:tc>
        <w:tc>
          <w:tcPr>
            <w:tcW w:w="5877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Bearbeitung eines der unter </w:t>
            </w:r>
            <w:r>
              <w:rPr>
                <w:rFonts w:ascii="Arial Narrow" w:hAnsi="Arial Narrow"/>
                <w:b/>
                <w:bCs/>
                <w:sz w:val="20"/>
              </w:rPr>
              <w:t>-4.3. Referenzportfolio-</w:t>
            </w:r>
            <w:r>
              <w:rPr>
                <w:rFonts w:ascii="Arial Narrow" w:hAnsi="Arial Narrow"/>
                <w:sz w:val="20"/>
              </w:rPr>
              <w:t xml:space="preserve"> benannten Projekte in der Position als Projektleiter für </w:t>
            </w:r>
            <w:r w:rsidRPr="002517B4">
              <w:rPr>
                <w:rFonts w:ascii="Arial Narrow" w:hAnsi="Arial Narrow"/>
                <w:b/>
                <w:sz w:val="20"/>
              </w:rPr>
              <w:t>Gebäudeplanung</w:t>
            </w:r>
          </w:p>
          <w:p w:rsidR="00C46651" w:rsidRDefault="00C46651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3 Projekte = 5 Punkte; 2 Projekte = 3 Punkte; 1 Projekt = 1 Punkt</w:t>
            </w:r>
          </w:p>
        </w:tc>
        <w:tc>
          <w:tcPr>
            <w:tcW w:w="850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3,5</w:t>
            </w:r>
          </w:p>
        </w:tc>
        <w:tc>
          <w:tcPr>
            <w:tcW w:w="844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17,5</w:t>
            </w:r>
          </w:p>
        </w:tc>
      </w:tr>
      <w:bookmarkEnd w:id="1"/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Default="00C4665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4.2b)</w:t>
            </w: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Dauer der Berufserfahrung im Leistungsbild </w:t>
            </w:r>
            <w:r w:rsidR="00C46651">
              <w:rPr>
                <w:rFonts w:ascii="Arial Narrow" w:hAnsi="Arial Narrow"/>
                <w:b/>
                <w:sz w:val="20"/>
              </w:rPr>
              <w:t>Objektplanung Gebäude und Innenausbau</w:t>
            </w:r>
            <w:r>
              <w:rPr>
                <w:rFonts w:ascii="Arial Narrow" w:hAnsi="Arial Narrow"/>
                <w:sz w:val="20"/>
              </w:rPr>
              <w:t xml:space="preserve">, als </w:t>
            </w:r>
            <w:r w:rsidR="0063352A">
              <w:rPr>
                <w:rFonts w:ascii="Arial Narrow" w:hAnsi="Arial Narrow"/>
                <w:sz w:val="20"/>
              </w:rPr>
              <w:t>Objektüberwacher</w:t>
            </w:r>
            <w:r>
              <w:rPr>
                <w:rFonts w:ascii="Arial Narrow" w:hAnsi="Arial Narrow"/>
                <w:sz w:val="20"/>
              </w:rPr>
              <w:t xml:space="preserve"> in Jahren</w:t>
            </w:r>
            <w:r>
              <w:rPr>
                <w:rFonts w:ascii="Arial Narrow" w:hAnsi="Arial Narrow"/>
                <w:sz w:val="20"/>
              </w:rPr>
              <w:br/>
            </w:r>
            <w:r>
              <w:rPr>
                <w:rFonts w:ascii="Arial Narrow" w:hAnsi="Arial Narrow"/>
                <w:sz w:val="16"/>
              </w:rPr>
              <w:t>&gt;8 = 5 Punkte; 4-8 = 3 Punkte, 2-3 = 1 Punkt; &lt;2 = 0 Punkte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25</w:t>
            </w:r>
          </w:p>
        </w:tc>
      </w:tr>
      <w:tr w:rsidR="002517B4" w:rsidT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2517B4" w:rsidRDefault="002517B4" w:rsidP="00A46986">
            <w:pPr>
              <w:spacing w:after="60"/>
              <w:rPr>
                <w:rFonts w:ascii="Arial Narrow" w:hAnsi="Arial Narrow"/>
                <w:sz w:val="20"/>
              </w:rPr>
            </w:pPr>
            <w:bookmarkStart w:id="2" w:name="_Hlk493493902"/>
          </w:p>
        </w:tc>
        <w:tc>
          <w:tcPr>
            <w:tcW w:w="5877" w:type="dxa"/>
          </w:tcPr>
          <w:p w:rsidR="002517B4" w:rsidRDefault="002517B4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Bearbeitung eines der unter </w:t>
            </w:r>
            <w:r>
              <w:rPr>
                <w:rFonts w:ascii="Arial Narrow" w:hAnsi="Arial Narrow"/>
                <w:b/>
                <w:bCs/>
                <w:sz w:val="20"/>
              </w:rPr>
              <w:t>-</w:t>
            </w:r>
            <w:r w:rsidR="00C46651">
              <w:rPr>
                <w:rFonts w:ascii="Arial Narrow" w:hAnsi="Arial Narrow"/>
                <w:b/>
                <w:bCs/>
                <w:sz w:val="20"/>
              </w:rPr>
              <w:t>4.3</w:t>
            </w:r>
            <w:r>
              <w:rPr>
                <w:rFonts w:ascii="Arial Narrow" w:hAnsi="Arial Narrow"/>
                <w:b/>
                <w:bCs/>
                <w:sz w:val="20"/>
              </w:rPr>
              <w:t>. Referenz</w:t>
            </w:r>
            <w:r w:rsidR="00C46651">
              <w:rPr>
                <w:rFonts w:ascii="Arial Narrow" w:hAnsi="Arial Narrow"/>
                <w:b/>
                <w:bCs/>
                <w:sz w:val="20"/>
              </w:rPr>
              <w:t>portfolio</w:t>
            </w:r>
            <w:r>
              <w:rPr>
                <w:rFonts w:ascii="Arial Narrow" w:hAnsi="Arial Narrow"/>
                <w:b/>
                <w:bCs/>
                <w:sz w:val="20"/>
              </w:rPr>
              <w:t>-</w:t>
            </w:r>
            <w:r>
              <w:rPr>
                <w:rFonts w:ascii="Arial Narrow" w:hAnsi="Arial Narrow"/>
                <w:sz w:val="20"/>
              </w:rPr>
              <w:t xml:space="preserve"> benannten Projekte in der Position als </w:t>
            </w:r>
            <w:r w:rsidR="00C46651">
              <w:rPr>
                <w:rFonts w:ascii="Arial Narrow" w:hAnsi="Arial Narrow"/>
                <w:sz w:val="20"/>
              </w:rPr>
              <w:t>Objektüberwacher</w:t>
            </w:r>
            <w:r>
              <w:rPr>
                <w:rFonts w:ascii="Arial Narrow" w:hAnsi="Arial Narrow"/>
                <w:sz w:val="20"/>
              </w:rPr>
              <w:t xml:space="preserve"> für </w:t>
            </w:r>
            <w:r w:rsidRPr="002517B4">
              <w:rPr>
                <w:rFonts w:ascii="Arial Narrow" w:hAnsi="Arial Narrow"/>
                <w:b/>
                <w:sz w:val="20"/>
              </w:rPr>
              <w:t>Gebäudeplanung</w:t>
            </w:r>
          </w:p>
          <w:p w:rsidR="002517B4" w:rsidRDefault="002517B4" w:rsidP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3 Projekte = 5 Punkte; 2 Projekte = 3 Punkte; 1 Projekt = 1 Punkt</w:t>
            </w:r>
          </w:p>
        </w:tc>
        <w:tc>
          <w:tcPr>
            <w:tcW w:w="850" w:type="dxa"/>
          </w:tcPr>
          <w:p w:rsidR="002517B4" w:rsidRDefault="00C46651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3,5</w:t>
            </w:r>
          </w:p>
        </w:tc>
        <w:tc>
          <w:tcPr>
            <w:tcW w:w="844" w:type="dxa"/>
          </w:tcPr>
          <w:p w:rsidR="002517B4" w:rsidRDefault="002517B4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2517B4" w:rsidRDefault="00C46651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17,5</w:t>
            </w:r>
          </w:p>
        </w:tc>
      </w:tr>
      <w:bookmarkEnd w:id="2"/>
    </w:tbl>
    <w:p w:rsidR="00C46651" w:rsidRDefault="00C46651" w:rsidP="00A46986">
      <w:pPr>
        <w:spacing w:after="60"/>
        <w:rPr>
          <w:rFonts w:ascii="Arial Narrow" w:hAnsi="Arial Narrow"/>
          <w:sz w:val="20"/>
        </w:rPr>
        <w:sectPr w:rsidR="00C466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5877"/>
        <w:gridCol w:w="850"/>
        <w:gridCol w:w="844"/>
        <w:gridCol w:w="851"/>
      </w:tblGrid>
      <w:tr w:rsidR="0063352A" w:rsidT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63352A" w:rsidRDefault="00C46651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>4.2c)</w:t>
            </w:r>
          </w:p>
        </w:tc>
        <w:tc>
          <w:tcPr>
            <w:tcW w:w="5877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Dauer der Berufserfahrung im Leistungsbild </w:t>
            </w:r>
            <w:r>
              <w:rPr>
                <w:rFonts w:ascii="Arial Narrow" w:hAnsi="Arial Narrow"/>
                <w:b/>
                <w:sz w:val="20"/>
              </w:rPr>
              <w:t>Technische Ausrüstung</w:t>
            </w:r>
            <w:r>
              <w:rPr>
                <w:rFonts w:ascii="Arial Narrow" w:hAnsi="Arial Narrow"/>
                <w:sz w:val="20"/>
              </w:rPr>
              <w:t xml:space="preserve"> als Projektleiter insgesamt in Jahren</w:t>
            </w:r>
            <w:r>
              <w:rPr>
                <w:rFonts w:ascii="Arial Narrow" w:hAnsi="Arial Narrow"/>
                <w:sz w:val="20"/>
              </w:rPr>
              <w:br/>
            </w:r>
            <w:r>
              <w:rPr>
                <w:rFonts w:ascii="Arial Narrow" w:hAnsi="Arial Narrow"/>
                <w:sz w:val="16"/>
              </w:rPr>
              <w:t>&gt;10 = 5 Punkte; 5-10 = 3 Punkte, 3-4 = 1 Punkt; &lt;3 = 0 Punkte</w:t>
            </w:r>
          </w:p>
        </w:tc>
        <w:tc>
          <w:tcPr>
            <w:tcW w:w="850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844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C46651" w:rsidTr="008D71E1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Bearbeitung eines der unter </w:t>
            </w:r>
            <w:r>
              <w:rPr>
                <w:rFonts w:ascii="Arial Narrow" w:hAnsi="Arial Narrow"/>
                <w:b/>
                <w:bCs/>
                <w:sz w:val="20"/>
              </w:rPr>
              <w:t>-4.3. Referenzportfolio-</w:t>
            </w:r>
            <w:r>
              <w:rPr>
                <w:rFonts w:ascii="Arial Narrow" w:hAnsi="Arial Narrow"/>
                <w:sz w:val="20"/>
              </w:rPr>
              <w:t xml:space="preserve"> benannten Projekte in der Position als Projektleiter für </w:t>
            </w:r>
            <w:r>
              <w:rPr>
                <w:rFonts w:ascii="Arial Narrow" w:hAnsi="Arial Narrow"/>
                <w:b/>
                <w:sz w:val="20"/>
              </w:rPr>
              <w:t>Technische Ausrüstung</w:t>
            </w:r>
          </w:p>
          <w:p w:rsidR="00C46651" w:rsidRDefault="00C46651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3 Projekte = 5 Punkte; 2 Projekte = 3 Punkte; 1 Projekt = 1 Punkt</w:t>
            </w:r>
          </w:p>
        </w:tc>
        <w:tc>
          <w:tcPr>
            <w:tcW w:w="850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3,5</w:t>
            </w:r>
          </w:p>
        </w:tc>
        <w:tc>
          <w:tcPr>
            <w:tcW w:w="844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17,5</w:t>
            </w:r>
          </w:p>
        </w:tc>
      </w:tr>
      <w:tr w:rsidR="0063352A" w:rsidT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63352A" w:rsidRDefault="00C46651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4.2d)</w:t>
            </w:r>
          </w:p>
        </w:tc>
        <w:tc>
          <w:tcPr>
            <w:tcW w:w="5877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Dauer der Berufserfahrung im Leistungsbild </w:t>
            </w:r>
            <w:r>
              <w:rPr>
                <w:rFonts w:ascii="Arial Narrow" w:hAnsi="Arial Narrow"/>
                <w:b/>
                <w:sz w:val="20"/>
              </w:rPr>
              <w:t>Technische Ausrüstung</w:t>
            </w:r>
            <w:r>
              <w:rPr>
                <w:rFonts w:ascii="Arial Narrow" w:hAnsi="Arial Narrow"/>
                <w:sz w:val="20"/>
              </w:rPr>
              <w:t>, als Objektüberwacher in Jahren</w:t>
            </w:r>
            <w:r>
              <w:rPr>
                <w:rFonts w:ascii="Arial Narrow" w:hAnsi="Arial Narrow"/>
                <w:sz w:val="20"/>
              </w:rPr>
              <w:br/>
            </w:r>
            <w:r>
              <w:rPr>
                <w:rFonts w:ascii="Arial Narrow" w:hAnsi="Arial Narrow"/>
                <w:sz w:val="16"/>
              </w:rPr>
              <w:t>&gt;8 = 5 Punkte; 4-8 = 3 Punkte, 2-3 = 1 Punkt; &lt;2 = 0 Punkte</w:t>
            </w:r>
          </w:p>
        </w:tc>
        <w:tc>
          <w:tcPr>
            <w:tcW w:w="850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44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63352A" w:rsidRDefault="0063352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25</w:t>
            </w:r>
          </w:p>
        </w:tc>
      </w:tr>
      <w:tr w:rsidR="00C46651" w:rsidTr="008D71E1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Bearbeitung eines der unter </w:t>
            </w:r>
            <w:r>
              <w:rPr>
                <w:rFonts w:ascii="Arial Narrow" w:hAnsi="Arial Narrow"/>
                <w:b/>
                <w:bCs/>
                <w:sz w:val="20"/>
              </w:rPr>
              <w:t>-4.3. Referenzportfolio-</w:t>
            </w:r>
            <w:r>
              <w:rPr>
                <w:rFonts w:ascii="Arial Narrow" w:hAnsi="Arial Narrow"/>
                <w:sz w:val="20"/>
              </w:rPr>
              <w:t xml:space="preserve"> benannten Projekte in der Position als Objektüberwacher für </w:t>
            </w:r>
            <w:r>
              <w:rPr>
                <w:rFonts w:ascii="Arial Narrow" w:hAnsi="Arial Narrow"/>
                <w:b/>
                <w:sz w:val="20"/>
              </w:rPr>
              <w:t>Technische Ausrüstung</w:t>
            </w:r>
          </w:p>
          <w:p w:rsidR="00C46651" w:rsidRDefault="00C46651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3 Projekte = 5 Punkte; 2 Projekte = 3 Punkte; 1 Projekt = 1 Punkt</w:t>
            </w:r>
          </w:p>
        </w:tc>
        <w:tc>
          <w:tcPr>
            <w:tcW w:w="850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3,5</w:t>
            </w:r>
          </w:p>
        </w:tc>
        <w:tc>
          <w:tcPr>
            <w:tcW w:w="844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C46651" w:rsidRDefault="00C46651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17,5</w:t>
            </w:r>
          </w:p>
        </w:tc>
      </w:tr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i/>
                <w:iCs/>
                <w:sz w:val="18"/>
              </w:rPr>
            </w:pP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A46986" w:rsidRP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5877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 w:rsidRPr="00A46986">
              <w:rPr>
                <w:rFonts w:ascii="Arial Narrow" w:hAnsi="Arial Narrow"/>
                <w:b/>
                <w:color w:val="262626"/>
                <w:sz w:val="20"/>
              </w:rPr>
              <w:t xml:space="preserve">Zwischensumme </w:t>
            </w:r>
            <w:r w:rsidR="00DB1269">
              <w:rPr>
                <w:rFonts w:ascii="Arial Narrow" w:hAnsi="Arial Narrow"/>
                <w:b/>
                <w:color w:val="262626"/>
                <w:sz w:val="20"/>
              </w:rPr>
              <w:t>4</w:t>
            </w:r>
          </w:p>
        </w:tc>
        <w:tc>
          <w:tcPr>
            <w:tcW w:w="850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 w:rsidRPr="00A46986">
              <w:rPr>
                <w:rFonts w:ascii="Arial Narrow" w:hAnsi="Arial Narrow"/>
                <w:b/>
                <w:color w:val="262626"/>
                <w:sz w:val="20"/>
              </w:rPr>
              <w:t>35</w:t>
            </w:r>
          </w:p>
        </w:tc>
        <w:tc>
          <w:tcPr>
            <w:tcW w:w="844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851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 w:rsidRPr="00A46986">
              <w:rPr>
                <w:rFonts w:ascii="Arial Narrow" w:hAnsi="Arial Narrow"/>
                <w:b/>
                <w:color w:val="262626"/>
                <w:sz w:val="20"/>
              </w:rPr>
              <w:t>175</w:t>
            </w:r>
          </w:p>
        </w:tc>
      </w:tr>
    </w:tbl>
    <w:p w:rsidR="00A46986" w:rsidRDefault="00A46986">
      <w:pPr>
        <w:spacing w:after="60"/>
        <w:rPr>
          <w:rFonts w:ascii="Arial Narrow" w:hAnsi="Arial Narrow"/>
          <w:color w:val="C0C0C0"/>
          <w:sz w:val="20"/>
        </w:rPr>
        <w:sectPr w:rsidR="00A46986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5877"/>
        <w:gridCol w:w="850"/>
        <w:gridCol w:w="844"/>
        <w:gridCol w:w="851"/>
      </w:tblGrid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Default="00A46986">
            <w:pPr>
              <w:spacing w:after="60"/>
              <w:rPr>
                <w:rFonts w:ascii="Arial Narrow" w:hAnsi="Arial Narrow"/>
                <w:color w:val="C0C0C0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color w:val="C0C0C0"/>
                <w:sz w:val="20"/>
              </w:rPr>
            </w:pP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color w:val="C0C0C0"/>
                <w:sz w:val="20"/>
              </w:rPr>
            </w:pP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color w:val="C0C0C0"/>
                <w:sz w:val="20"/>
              </w:rPr>
            </w:pP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color w:val="C0C0C0"/>
                <w:sz w:val="20"/>
              </w:rPr>
            </w:pPr>
          </w:p>
        </w:tc>
      </w:tr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  <w:shd w:val="clear" w:color="auto" w:fill="E6E6E6"/>
          </w:tcPr>
          <w:p w:rsidR="00A46986" w:rsidRDefault="00CA1D2D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5877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Referenzprojektabhängige Kriterien</w:t>
            </w:r>
            <w:r w:rsidR="00D3325C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850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</w:t>
            </w:r>
            <w:r w:rsidR="002162D0">
              <w:rPr>
                <w:rFonts w:ascii="Arial Narrow" w:hAnsi="Arial Narrow"/>
                <w:sz w:val="20"/>
              </w:rPr>
              <w:t>5</w:t>
            </w:r>
            <w:r>
              <w:rPr>
                <w:rFonts w:ascii="Arial Narrow" w:hAnsi="Arial Narrow"/>
                <w:sz w:val="20"/>
              </w:rPr>
              <w:t>%</w:t>
            </w:r>
          </w:p>
        </w:tc>
        <w:tc>
          <w:tcPr>
            <w:tcW w:w="844" w:type="dxa"/>
            <w:shd w:val="clear" w:color="auto" w:fill="E6E6E6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shd w:val="clear" w:color="auto" w:fill="E6E6E6"/>
          </w:tcPr>
          <w:p w:rsidR="00A46986" w:rsidRDefault="006627B2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</w:t>
            </w:r>
            <w:r w:rsidR="00AA745A">
              <w:rPr>
                <w:rFonts w:ascii="Arial Narrow" w:hAnsi="Arial Narrow"/>
                <w:sz w:val="20"/>
              </w:rPr>
              <w:t>25</w:t>
            </w:r>
          </w:p>
        </w:tc>
      </w:tr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Referenzprojekte Leistungsbereich </w:t>
            </w:r>
            <w:r w:rsidR="006627B2">
              <w:rPr>
                <w:rFonts w:ascii="Arial Narrow" w:hAnsi="Arial Narrow"/>
                <w:sz w:val="20"/>
              </w:rPr>
              <w:t>Gebäudeplanung</w:t>
            </w:r>
            <w:r>
              <w:rPr>
                <w:rFonts w:ascii="Arial Narrow" w:hAnsi="Arial Narrow"/>
                <w:sz w:val="20"/>
              </w:rPr>
              <w:t xml:space="preserve"> (max. 3 Projekte, max. </w:t>
            </w:r>
            <w:r w:rsidR="002162D0">
              <w:rPr>
                <w:rFonts w:ascii="Arial Narrow" w:hAnsi="Arial Narrow"/>
                <w:sz w:val="20"/>
              </w:rPr>
              <w:t>35</w:t>
            </w:r>
            <w:r>
              <w:rPr>
                <w:rFonts w:ascii="Arial Narrow" w:hAnsi="Arial Narrow"/>
                <w:sz w:val="20"/>
              </w:rPr>
              <w:t xml:space="preserve"> Punkte pro Projekt)</w:t>
            </w:r>
          </w:p>
          <w:p w:rsidR="00A46986" w:rsidRDefault="00A46986">
            <w:pPr>
              <w:pStyle w:val="berschrift1"/>
              <w:spacing w:after="60"/>
            </w:pPr>
            <w:r>
              <w:t>Mindestanforderung: 2 Referenzprojekte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Wichtung bei 3 Projekten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Default="00D3325C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5.3</w:t>
            </w: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Öffentlicher Auftraggeber im Sinne GWB §98</w:t>
            </w:r>
          </w:p>
          <w:p w:rsidR="00A46986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ja = 5 Punkte; nein = 0 Punkte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65A39" w:rsidTr="008D71E1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5.8</w:t>
            </w:r>
          </w:p>
        </w:tc>
        <w:tc>
          <w:tcPr>
            <w:tcW w:w="5877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Projektkosten netto (KG 300-400 DIN 276)</w:t>
            </w:r>
          </w:p>
          <w:p w:rsidR="00A65A39" w:rsidRDefault="00A65A3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&gt;15,0 Mio € = 5 Punkte; ≤15,0 Mio € = 3 Punkte; ≤8,0 Mio € = 1 Punkt; &lt;5,0 Mio € = 0 Punkte</w:t>
            </w:r>
          </w:p>
        </w:tc>
        <w:tc>
          <w:tcPr>
            <w:tcW w:w="85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Default="00D3325C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5.9</w:t>
            </w: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Projekt vergleichbarer Größenordnung in Bezug auf BGF</w:t>
            </w:r>
          </w:p>
          <w:p w:rsidR="00A46986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&gt; 10.000 m² = 5 Punkte; &gt;8.000 m² = 3 Punkte; &gt;5.000 m² = 1 Punkt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3 x </w:t>
            </w:r>
            <w:r w:rsidR="006627B2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6627B2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65A39" w:rsidTr="008D71E1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5.11.</w:t>
            </w:r>
          </w:p>
        </w:tc>
        <w:tc>
          <w:tcPr>
            <w:tcW w:w="5877" w:type="dxa"/>
          </w:tcPr>
          <w:p w:rsidR="00A65A39" w:rsidRDefault="00A65A39" w:rsidP="008D71E1">
            <w:pPr>
              <w:pStyle w:val="Pa0"/>
              <w:autoSpaceDE/>
              <w:autoSpaceDN/>
              <w:adjustRightInd/>
              <w:spacing w:after="6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Schulgebäude oder Gebäude vergleichbarer Komplexität</w:t>
            </w:r>
          </w:p>
          <w:p w:rsidR="00A65A39" w:rsidRDefault="00A65A3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Ja = 5 Punkte; nein = 0 Punkte</w:t>
            </w:r>
          </w:p>
        </w:tc>
        <w:tc>
          <w:tcPr>
            <w:tcW w:w="85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Default="00D3325C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5.12</w:t>
            </w: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Bearbeitete Leistungsphasen i.S: §</w:t>
            </w:r>
            <w:r w:rsidR="00A65A39">
              <w:rPr>
                <w:rFonts w:ascii="Arial Narrow" w:hAnsi="Arial Narrow"/>
                <w:sz w:val="20"/>
              </w:rPr>
              <w:t>34</w:t>
            </w:r>
            <w:r>
              <w:rPr>
                <w:rFonts w:ascii="Arial Narrow" w:hAnsi="Arial Narrow"/>
                <w:sz w:val="20"/>
              </w:rPr>
              <w:t xml:space="preserve"> HOAI</w:t>
            </w:r>
          </w:p>
          <w:p w:rsidR="00A46986" w:rsidRDefault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Alle LPH = 5 Punkte; min. bis LPH 6  = 3 Punkte; min. bis LPH </w:t>
            </w:r>
            <w:r w:rsidR="006627B2">
              <w:rPr>
                <w:rFonts w:ascii="Arial Narrow" w:hAnsi="Arial Narrow"/>
                <w:sz w:val="16"/>
              </w:rPr>
              <w:t>4</w:t>
            </w:r>
            <w:r>
              <w:rPr>
                <w:rFonts w:ascii="Arial Narrow" w:hAnsi="Arial Narrow"/>
                <w:sz w:val="16"/>
              </w:rPr>
              <w:t xml:space="preserve"> = 2 Punkte; min. bis </w:t>
            </w:r>
            <w:r w:rsidR="006627B2">
              <w:rPr>
                <w:rFonts w:ascii="Arial Narrow" w:hAnsi="Arial Narrow"/>
                <w:sz w:val="16"/>
              </w:rPr>
              <w:t>2</w:t>
            </w:r>
            <w:r>
              <w:rPr>
                <w:rFonts w:ascii="Arial Narrow" w:hAnsi="Arial Narrow"/>
                <w:sz w:val="16"/>
              </w:rPr>
              <w:t xml:space="preserve"> = 1 Punkt</w:t>
            </w: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3</w:t>
            </w: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45</w:t>
            </w:r>
          </w:p>
        </w:tc>
      </w:tr>
      <w:tr w:rsidR="006627B2" w:rsidT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44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6627B2" w:rsidT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Referenzprojekte Leistungsbereich Technische Ausrüstung</w:t>
            </w:r>
            <w:r w:rsidR="002162D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(max. 3 Projekte, max. </w:t>
            </w:r>
            <w:r w:rsidR="002162D0">
              <w:rPr>
                <w:rFonts w:ascii="Arial Narrow" w:hAnsi="Arial Narrow"/>
                <w:sz w:val="20"/>
              </w:rPr>
              <w:t xml:space="preserve">35 </w:t>
            </w:r>
            <w:r>
              <w:rPr>
                <w:rFonts w:ascii="Arial Narrow" w:hAnsi="Arial Narrow"/>
                <w:sz w:val="20"/>
              </w:rPr>
              <w:t>Punkte pro Projekt)</w:t>
            </w:r>
          </w:p>
          <w:p w:rsidR="006627B2" w:rsidRDefault="006627B2" w:rsidP="00A46986">
            <w:pPr>
              <w:pStyle w:val="berschrift1"/>
              <w:spacing w:after="60"/>
            </w:pPr>
            <w:r>
              <w:t>Mindestanforderung: 2 Referenzprojekte</w:t>
            </w:r>
          </w:p>
        </w:tc>
        <w:tc>
          <w:tcPr>
            <w:tcW w:w="85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Wichtung bei 3 Projekten</w:t>
            </w:r>
          </w:p>
        </w:tc>
        <w:tc>
          <w:tcPr>
            <w:tcW w:w="844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6627B2" w:rsidT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6627B2" w:rsidRDefault="00FC5E98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5.3</w:t>
            </w:r>
          </w:p>
        </w:tc>
        <w:tc>
          <w:tcPr>
            <w:tcW w:w="5877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Öffentlicher Auftraggeber im Sinne GWB §98</w:t>
            </w:r>
          </w:p>
          <w:p w:rsidR="006627B2" w:rsidRDefault="006627B2" w:rsidP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ja = 5 Punkte; nein = 0 Punkte</w:t>
            </w:r>
          </w:p>
        </w:tc>
        <w:tc>
          <w:tcPr>
            <w:tcW w:w="85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65A39" w:rsidTr="008D71E1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5.8</w:t>
            </w:r>
          </w:p>
        </w:tc>
        <w:tc>
          <w:tcPr>
            <w:tcW w:w="5877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Projektkosten netto (KG 300-400 DIN 276)</w:t>
            </w:r>
          </w:p>
          <w:p w:rsidR="00A65A39" w:rsidRDefault="00A65A3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&gt;15,0 Mio € = 5 Punkte; ≤15,0 Mio € = 3 Punkte; ≤8,0 Mio € = 1 Punkt; &lt;5,0 Mio € = 0 Punkte</w:t>
            </w:r>
          </w:p>
        </w:tc>
        <w:tc>
          <w:tcPr>
            <w:tcW w:w="85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6627B2" w:rsidT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6627B2" w:rsidRDefault="00FC5E98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5.9</w:t>
            </w:r>
          </w:p>
        </w:tc>
        <w:tc>
          <w:tcPr>
            <w:tcW w:w="5877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Projekt vergleichbarer Größenordnung in Bezug auf BGF</w:t>
            </w:r>
          </w:p>
          <w:p w:rsidR="006627B2" w:rsidRDefault="006627B2" w:rsidP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&gt; 10.000 m² = 5 Punkte; &gt;8.000 m² = 3 Punkte; &gt;5.000 m² = 1 Punkt</w:t>
            </w:r>
          </w:p>
        </w:tc>
        <w:tc>
          <w:tcPr>
            <w:tcW w:w="85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65A39" w:rsidTr="008D71E1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5.11</w:t>
            </w:r>
          </w:p>
        </w:tc>
        <w:tc>
          <w:tcPr>
            <w:tcW w:w="5877" w:type="dxa"/>
          </w:tcPr>
          <w:p w:rsidR="00A65A39" w:rsidRDefault="00A65A39" w:rsidP="008D71E1">
            <w:pPr>
              <w:pStyle w:val="Pa0"/>
              <w:autoSpaceDE/>
              <w:autoSpaceDN/>
              <w:adjustRightInd/>
              <w:spacing w:after="6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Schulgebäude oder Gebäude vergleichbarer Komplexität</w:t>
            </w:r>
          </w:p>
          <w:p w:rsidR="00A65A39" w:rsidRDefault="00A65A39" w:rsidP="008D71E1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Ja = 5 Punkte; nein = 0 Punkte</w:t>
            </w:r>
          </w:p>
        </w:tc>
        <w:tc>
          <w:tcPr>
            <w:tcW w:w="850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A65A39" w:rsidRDefault="00A65A39" w:rsidP="008D71E1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6627B2" w:rsidT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6627B2" w:rsidRDefault="00FC5E98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5.12</w:t>
            </w:r>
          </w:p>
        </w:tc>
        <w:tc>
          <w:tcPr>
            <w:tcW w:w="5877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Bearbeitete Leistungsphasen i.S: §55 HOAI</w:t>
            </w:r>
          </w:p>
          <w:p w:rsidR="006627B2" w:rsidRDefault="006627B2" w:rsidP="00A46986">
            <w:pPr>
              <w:spacing w:after="60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Alle LPH = 5 Punkte; min. bis LPH 6  = 3 Punkte; min. bis LPH 3 = 2 Punkte; min. bis 1 = 1 Punkt</w:t>
            </w:r>
          </w:p>
        </w:tc>
        <w:tc>
          <w:tcPr>
            <w:tcW w:w="850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3</w:t>
            </w:r>
          </w:p>
        </w:tc>
        <w:tc>
          <w:tcPr>
            <w:tcW w:w="844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6627B2" w:rsidRDefault="006627B2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45</w:t>
            </w:r>
          </w:p>
        </w:tc>
      </w:tr>
      <w:tr w:rsidR="002162D0" w:rsidT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2162D0" w:rsidRDefault="002162D0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2162D0" w:rsidRDefault="002162D0" w:rsidP="002162D0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2162D0" w:rsidRDefault="002162D0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44" w:type="dxa"/>
          </w:tcPr>
          <w:p w:rsidR="002162D0" w:rsidRDefault="002162D0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2162D0" w:rsidRDefault="002162D0" w:rsidP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2162D0" w:rsidT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2162D0" w:rsidRDefault="00FC5E98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5.13</w:t>
            </w:r>
          </w:p>
        </w:tc>
        <w:tc>
          <w:tcPr>
            <w:tcW w:w="5877" w:type="dxa"/>
          </w:tcPr>
          <w:p w:rsidR="002162D0" w:rsidRDefault="002162D0" w:rsidP="002162D0">
            <w:pPr>
              <w:spacing w:after="60"/>
            </w:pPr>
            <w:r>
              <w:rPr>
                <w:rFonts w:ascii="Arial Narrow" w:hAnsi="Arial Narrow"/>
                <w:sz w:val="20"/>
              </w:rPr>
              <w:t xml:space="preserve">Zusatzpunkt für Referenzen, die bereits in dieser Zusammensetzung Architekt/ TGA-Planer bearbeitet wurden (max. 3 Projekte, max. </w:t>
            </w:r>
            <w:r w:rsidR="00AA745A">
              <w:rPr>
                <w:rFonts w:ascii="Arial Narrow" w:hAnsi="Arial Narrow"/>
                <w:sz w:val="20"/>
              </w:rPr>
              <w:t>5</w:t>
            </w:r>
            <w:r>
              <w:rPr>
                <w:rFonts w:ascii="Arial Narrow" w:hAnsi="Arial Narrow"/>
                <w:sz w:val="20"/>
              </w:rPr>
              <w:t xml:space="preserve"> Punkt</w:t>
            </w:r>
            <w:r w:rsidR="00AA745A">
              <w:rPr>
                <w:rFonts w:ascii="Arial Narrow" w:hAnsi="Arial Narrow"/>
                <w:sz w:val="20"/>
              </w:rPr>
              <w:t>e</w:t>
            </w:r>
            <w:r>
              <w:rPr>
                <w:rFonts w:ascii="Arial Narrow" w:hAnsi="Arial Narrow"/>
                <w:sz w:val="20"/>
              </w:rPr>
              <w:t xml:space="preserve"> pro Projekt)</w:t>
            </w:r>
          </w:p>
        </w:tc>
        <w:tc>
          <w:tcPr>
            <w:tcW w:w="850" w:type="dxa"/>
          </w:tcPr>
          <w:p w:rsidR="002162D0" w:rsidRDefault="002162D0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 x 1</w:t>
            </w:r>
          </w:p>
        </w:tc>
        <w:tc>
          <w:tcPr>
            <w:tcW w:w="844" w:type="dxa"/>
          </w:tcPr>
          <w:p w:rsidR="002162D0" w:rsidRDefault="00AA745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51" w:type="dxa"/>
          </w:tcPr>
          <w:p w:rsidR="002162D0" w:rsidRDefault="00AA745A" w:rsidP="00A46986">
            <w:pPr>
              <w:spacing w:after="6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</w:tr>
      <w:tr w:rsidR="00A46986" w:rsidRP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5877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 w:rsidRPr="00A46986">
              <w:rPr>
                <w:rFonts w:ascii="Arial Narrow" w:hAnsi="Arial Narrow"/>
                <w:b/>
                <w:color w:val="262626"/>
                <w:sz w:val="20"/>
              </w:rPr>
              <w:t xml:space="preserve">Zwischensumme </w:t>
            </w:r>
            <w:r w:rsidR="00CA1D2D">
              <w:rPr>
                <w:rFonts w:ascii="Arial Narrow" w:hAnsi="Arial Narrow"/>
                <w:b/>
                <w:color w:val="262626"/>
                <w:sz w:val="20"/>
              </w:rPr>
              <w:t>5</w:t>
            </w:r>
            <w:r w:rsidR="002162D0" w:rsidRPr="00A46986">
              <w:rPr>
                <w:rFonts w:ascii="Arial Narrow" w:hAnsi="Arial Narrow"/>
                <w:b/>
                <w:color w:val="262626"/>
                <w:sz w:val="20"/>
              </w:rPr>
              <w:t xml:space="preserve"> </w:t>
            </w:r>
          </w:p>
        </w:tc>
        <w:tc>
          <w:tcPr>
            <w:tcW w:w="850" w:type="dxa"/>
          </w:tcPr>
          <w:p w:rsidR="00A46986" w:rsidRPr="00A46986" w:rsidRDefault="00CA1D2D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>
              <w:rPr>
                <w:rFonts w:ascii="Arial Narrow" w:hAnsi="Arial Narrow"/>
                <w:b/>
                <w:color w:val="262626"/>
                <w:sz w:val="20"/>
              </w:rPr>
              <w:t>45</w:t>
            </w:r>
          </w:p>
        </w:tc>
        <w:tc>
          <w:tcPr>
            <w:tcW w:w="844" w:type="dxa"/>
          </w:tcPr>
          <w:p w:rsidR="00A46986" w:rsidRPr="00A46986" w:rsidRDefault="00A46986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</w:p>
        </w:tc>
        <w:tc>
          <w:tcPr>
            <w:tcW w:w="851" w:type="dxa"/>
          </w:tcPr>
          <w:p w:rsidR="00A46986" w:rsidRPr="00A46986" w:rsidRDefault="00CA1D2D">
            <w:pPr>
              <w:spacing w:after="60"/>
              <w:rPr>
                <w:rFonts w:ascii="Arial Narrow" w:hAnsi="Arial Narrow"/>
                <w:b/>
                <w:color w:val="262626"/>
                <w:sz w:val="20"/>
              </w:rPr>
            </w:pPr>
            <w:r>
              <w:rPr>
                <w:rFonts w:ascii="Arial Narrow" w:hAnsi="Arial Narrow"/>
                <w:b/>
                <w:color w:val="262626"/>
                <w:sz w:val="20"/>
              </w:rPr>
              <w:t>22</w:t>
            </w:r>
            <w:r w:rsidR="00AA745A" w:rsidRPr="00A46986">
              <w:rPr>
                <w:rFonts w:ascii="Arial Narrow" w:hAnsi="Arial Narrow"/>
                <w:b/>
                <w:color w:val="262626"/>
                <w:sz w:val="20"/>
              </w:rPr>
              <w:t>5</w:t>
            </w:r>
          </w:p>
        </w:tc>
      </w:tr>
      <w:tr w:rsidR="00A4698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5877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44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A46986" w:rsidRDefault="00A46986">
            <w:pPr>
              <w:spacing w:after="60"/>
              <w:rPr>
                <w:rFonts w:ascii="Arial Narrow" w:hAnsi="Arial Narrow"/>
                <w:sz w:val="20"/>
              </w:rPr>
            </w:pPr>
          </w:p>
        </w:tc>
      </w:tr>
      <w:tr w:rsidR="00A46986" w:rsidRPr="00BE1456">
        <w:tblPrEx>
          <w:tblCellMar>
            <w:top w:w="0" w:type="dxa"/>
            <w:bottom w:w="0" w:type="dxa"/>
          </w:tblCellMar>
        </w:tblPrEx>
        <w:tc>
          <w:tcPr>
            <w:tcW w:w="790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5877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Finanzielle und wirtschaftliche Leistungsfähigkeit</w:t>
            </w:r>
          </w:p>
        </w:tc>
        <w:tc>
          <w:tcPr>
            <w:tcW w:w="850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20%</w:t>
            </w:r>
          </w:p>
        </w:tc>
        <w:tc>
          <w:tcPr>
            <w:tcW w:w="844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51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100</w:t>
            </w:r>
          </w:p>
        </w:tc>
      </w:tr>
      <w:tr w:rsidR="00A46986" w:rsidRPr="00BE1456">
        <w:tblPrEx>
          <w:tblCellMar>
            <w:top w:w="0" w:type="dxa"/>
            <w:bottom w:w="0" w:type="dxa"/>
          </w:tblCellMar>
        </w:tblPrEx>
        <w:tc>
          <w:tcPr>
            <w:tcW w:w="790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5877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Fachliche Eignung</w:t>
            </w:r>
          </w:p>
        </w:tc>
        <w:tc>
          <w:tcPr>
            <w:tcW w:w="850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80%</w:t>
            </w:r>
          </w:p>
        </w:tc>
        <w:tc>
          <w:tcPr>
            <w:tcW w:w="844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51" w:type="dxa"/>
            <w:shd w:val="clear" w:color="auto" w:fill="CCCCCC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400</w:t>
            </w:r>
          </w:p>
        </w:tc>
      </w:tr>
      <w:tr w:rsidR="00A46986" w:rsidRPr="00BE145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5877" w:type="dxa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</w:tr>
      <w:tr w:rsidR="00A46986" w:rsidRPr="00BE1456">
        <w:tblPrEx>
          <w:tblCellMar>
            <w:top w:w="0" w:type="dxa"/>
            <w:bottom w:w="0" w:type="dxa"/>
          </w:tblCellMar>
        </w:tblPrEx>
        <w:tc>
          <w:tcPr>
            <w:tcW w:w="790" w:type="dxa"/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5877" w:type="dxa"/>
            <w:tcBorders>
              <w:right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Summe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100%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6" w:rsidRPr="00BE1456" w:rsidRDefault="00A46986">
            <w:pPr>
              <w:spacing w:after="60"/>
              <w:rPr>
                <w:rFonts w:ascii="Arial Narrow" w:hAnsi="Arial Narrow"/>
                <w:b/>
                <w:sz w:val="20"/>
              </w:rPr>
            </w:pPr>
            <w:r w:rsidRPr="00BE1456">
              <w:rPr>
                <w:rFonts w:ascii="Arial Narrow" w:hAnsi="Arial Narrow"/>
                <w:b/>
                <w:sz w:val="20"/>
              </w:rPr>
              <w:t>500</w:t>
            </w:r>
          </w:p>
        </w:tc>
      </w:tr>
    </w:tbl>
    <w:p w:rsidR="00A46986" w:rsidRDefault="00A46986">
      <w:pPr>
        <w:spacing w:after="60"/>
        <w:rPr>
          <w:rFonts w:ascii="Arial Narrow" w:hAnsi="Arial Narrow"/>
          <w:sz w:val="20"/>
        </w:rPr>
      </w:pPr>
    </w:p>
    <w:p w:rsidR="00A46986" w:rsidRDefault="00A46986">
      <w:pPr>
        <w:tabs>
          <w:tab w:val="left" w:pos="1080"/>
          <w:tab w:val="left" w:pos="5103"/>
        </w:tabs>
        <w:spacing w:after="60" w:line="240" w:lineRule="exact"/>
        <w:rPr>
          <w:rFonts w:ascii="Arial Narrow" w:hAnsi="Arial Narrow" w:cs="Arial"/>
          <w:sz w:val="20"/>
        </w:rPr>
      </w:pPr>
    </w:p>
    <w:sectPr w:rsidR="00A469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8ED" w:rsidRDefault="00FF08ED">
      <w:r>
        <w:separator/>
      </w:r>
    </w:p>
  </w:endnote>
  <w:endnote w:type="continuationSeparator" w:id="0">
    <w:p w:rsidR="00FF08ED" w:rsidRDefault="00FF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5C0" w:rsidRDefault="002225C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986" w:rsidRDefault="00A46986">
    <w:pPr>
      <w:pStyle w:val="Fuzeile"/>
      <w:tabs>
        <w:tab w:val="clear" w:pos="9072"/>
        <w:tab w:val="right" w:pos="9639"/>
      </w:tabs>
      <w:rPr>
        <w:rFonts w:ascii="Arial" w:hAnsi="Arial" w:cs="Arial"/>
        <w:sz w:val="18"/>
      </w:rPr>
    </w:pPr>
    <w:r w:rsidRPr="002225C0">
      <w:rPr>
        <w:rFonts w:ascii="Arial" w:hAnsi="Arial" w:cs="Arial"/>
        <w:sz w:val="18"/>
      </w:rPr>
      <w:t xml:space="preserve">Stand: </w:t>
    </w:r>
    <w:r w:rsidR="002225C0" w:rsidRPr="002225C0">
      <w:rPr>
        <w:rFonts w:ascii="Arial" w:hAnsi="Arial" w:cs="Arial"/>
        <w:sz w:val="18"/>
      </w:rPr>
      <w:t>12.10.2017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Seite </w:t>
    </w:r>
    <w:r>
      <w:rPr>
        <w:rStyle w:val="Seitenzahl"/>
        <w:rFonts w:ascii="Arial" w:hAnsi="Arial" w:cs="Arial"/>
        <w:sz w:val="18"/>
      </w:rPr>
      <w:fldChar w:fldCharType="begin"/>
    </w:r>
    <w:r>
      <w:rPr>
        <w:rStyle w:val="Seitenzahl"/>
        <w:rFonts w:ascii="Arial" w:hAnsi="Arial" w:cs="Arial"/>
        <w:sz w:val="18"/>
      </w:rPr>
      <w:instrText xml:space="preserve"> PAGE </w:instrText>
    </w:r>
    <w:r>
      <w:rPr>
        <w:rStyle w:val="Seitenzahl"/>
        <w:rFonts w:ascii="Arial" w:hAnsi="Arial" w:cs="Arial"/>
        <w:sz w:val="18"/>
      </w:rPr>
      <w:fldChar w:fldCharType="separate"/>
    </w:r>
    <w:r w:rsidR="0074364B">
      <w:rPr>
        <w:rStyle w:val="Seitenzahl"/>
        <w:rFonts w:ascii="Arial" w:hAnsi="Arial" w:cs="Arial"/>
        <w:noProof/>
        <w:sz w:val="18"/>
      </w:rPr>
      <w:t>1</w:t>
    </w:r>
    <w:r>
      <w:rPr>
        <w:rStyle w:val="Seitenzahl"/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5C0" w:rsidRDefault="002225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8ED" w:rsidRDefault="00FF08ED">
      <w:r>
        <w:separator/>
      </w:r>
    </w:p>
  </w:footnote>
  <w:footnote w:type="continuationSeparator" w:id="0">
    <w:p w:rsidR="00FF08ED" w:rsidRDefault="00FF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5C0" w:rsidRDefault="002225C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5C0" w:rsidRPr="002225C0" w:rsidRDefault="002225C0" w:rsidP="002225C0">
    <w:pPr>
      <w:pStyle w:val="Kopfzeile"/>
      <w:jc w:val="both"/>
      <w:rPr>
        <w:rFonts w:ascii="Arial" w:hAnsi="Arial" w:cs="Arial"/>
        <w:sz w:val="22"/>
        <w:szCs w:val="20"/>
      </w:rPr>
    </w:pPr>
    <w:r w:rsidRPr="002225C0">
      <w:rPr>
        <w:rFonts w:ascii="Arial" w:hAnsi="Arial" w:cs="Arial"/>
        <w:color w:val="808080"/>
        <w:sz w:val="18"/>
        <w:szCs w:val="18"/>
      </w:rPr>
      <w:t>17_VgV_027 Generalsanierung der Staatlichen Gesamtschule Hollfeld</w:t>
    </w:r>
    <w:r w:rsidRPr="002225C0">
      <w:rPr>
        <w:rFonts w:ascii="Arial" w:hAnsi="Arial" w:cs="Arial"/>
        <w:color w:val="808080"/>
        <w:sz w:val="18"/>
        <w:szCs w:val="18"/>
      </w:rPr>
      <w:tab/>
      <w:t>1.0 Bewerbungsphase</w:t>
    </w:r>
  </w:p>
  <w:p w:rsidR="00A46986" w:rsidRDefault="00A46986">
    <w:pPr>
      <w:pStyle w:val="Kopfzeile"/>
      <w:rPr>
        <w:rFonts w:ascii="Arial" w:hAnsi="Arial" w:cs="Arial"/>
        <w:b/>
        <w:bCs/>
        <w:sz w:val="18"/>
        <w:u w:val="single"/>
      </w:rPr>
    </w:pPr>
    <w:r>
      <w:rPr>
        <w:rFonts w:ascii="Arial" w:hAnsi="Arial" w:cs="Arial"/>
        <w:b/>
        <w:bCs/>
        <w:sz w:val="18"/>
        <w:u w:val="single"/>
      </w:rPr>
      <w:tab/>
    </w:r>
    <w:r w:rsidR="002225C0">
      <w:rPr>
        <w:rFonts w:ascii="Arial" w:hAnsi="Arial" w:cs="Arial"/>
        <w:b/>
        <w:bCs/>
        <w:sz w:val="18"/>
        <w:u w:val="single"/>
      </w:rPr>
      <w:tab/>
    </w:r>
  </w:p>
  <w:p w:rsidR="00A46986" w:rsidRDefault="00A4698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5C0" w:rsidRDefault="002225C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E3297"/>
    <w:multiLevelType w:val="hybridMultilevel"/>
    <w:tmpl w:val="F0D47A4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0C2355"/>
    <w:multiLevelType w:val="hybridMultilevel"/>
    <w:tmpl w:val="E634E30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7E7D1C"/>
    <w:multiLevelType w:val="hybridMultilevel"/>
    <w:tmpl w:val="A10AA974"/>
    <w:lvl w:ilvl="0" w:tplc="40AEE318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F987CC3"/>
    <w:multiLevelType w:val="hybridMultilevel"/>
    <w:tmpl w:val="B0FA08CC"/>
    <w:lvl w:ilvl="0" w:tplc="92EE4C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22A4B"/>
    <w:multiLevelType w:val="multilevel"/>
    <w:tmpl w:val="50DA0B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5CCC354E"/>
    <w:multiLevelType w:val="hybridMultilevel"/>
    <w:tmpl w:val="C32E6C36"/>
    <w:lvl w:ilvl="0" w:tplc="E2709EF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edit="readOnly" w:enforcement="1" w:cryptProviderType="rsaAES" w:cryptAlgorithmClass="hash" w:cryptAlgorithmType="typeAny" w:cryptAlgorithmSid="14" w:cryptSpinCount="100000" w:hash="S8slSmllWlmQFNpCwyOuL4cspMG2mXVggto3tSdM806u+QWIwJiSma02p6mq2+PcWVKY63oEgcfUOzKCAyJttw==" w:salt="cvdbhVzCgpjgd5mhwXum2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3F3"/>
    <w:rsid w:val="0010332B"/>
    <w:rsid w:val="00134601"/>
    <w:rsid w:val="00160472"/>
    <w:rsid w:val="00167F23"/>
    <w:rsid w:val="002162D0"/>
    <w:rsid w:val="002225C0"/>
    <w:rsid w:val="002517B4"/>
    <w:rsid w:val="004E5D27"/>
    <w:rsid w:val="0063352A"/>
    <w:rsid w:val="006627B2"/>
    <w:rsid w:val="0074364B"/>
    <w:rsid w:val="00794C4B"/>
    <w:rsid w:val="00802D67"/>
    <w:rsid w:val="008468E3"/>
    <w:rsid w:val="00856893"/>
    <w:rsid w:val="008D71E1"/>
    <w:rsid w:val="008E44E0"/>
    <w:rsid w:val="00A06822"/>
    <w:rsid w:val="00A46986"/>
    <w:rsid w:val="00A65A39"/>
    <w:rsid w:val="00AA745A"/>
    <w:rsid w:val="00AC52DC"/>
    <w:rsid w:val="00B07C1A"/>
    <w:rsid w:val="00B442EF"/>
    <w:rsid w:val="00B744A9"/>
    <w:rsid w:val="00BE1456"/>
    <w:rsid w:val="00C46651"/>
    <w:rsid w:val="00C60DF3"/>
    <w:rsid w:val="00CA1D2D"/>
    <w:rsid w:val="00D02ED8"/>
    <w:rsid w:val="00D3325C"/>
    <w:rsid w:val="00D42DEB"/>
    <w:rsid w:val="00DA6CCB"/>
    <w:rsid w:val="00DB1269"/>
    <w:rsid w:val="00DF4AC4"/>
    <w:rsid w:val="00F863F3"/>
    <w:rsid w:val="00FC5E98"/>
    <w:rsid w:val="00FF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E9EB5DA-80AF-4CC3-AD4F-DC64B3E4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40" w:lineRule="exact"/>
      <w:outlineLvl w:val="0"/>
    </w:pPr>
    <w:rPr>
      <w:rFonts w:ascii="Arial" w:hAnsi="Arial" w:cs="Arial"/>
      <w:b/>
      <w:bCs/>
      <w:sz w:val="18"/>
      <w:szCs w:val="20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 w:cs="Arial"/>
      <w:i/>
      <w:iCs/>
      <w:sz w:val="20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40"/>
      </w:tabs>
      <w:spacing w:line="240" w:lineRule="exact"/>
      <w:outlineLvl w:val="2"/>
    </w:pPr>
    <w:rPr>
      <w:rFonts w:ascii="Arial Narrow" w:hAnsi="Arial Narrow" w:cs="Arial"/>
      <w:b/>
      <w:bCs/>
      <w:sz w:val="20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4">
    <w:name w:val="A4"/>
    <w:rPr>
      <w:rFonts w:cs="Arial"/>
      <w:color w:val="000000"/>
      <w:sz w:val="18"/>
      <w:szCs w:val="18"/>
    </w:rPr>
  </w:style>
  <w:style w:type="paragraph" w:customStyle="1" w:styleId="Pa0">
    <w:name w:val="Pa0"/>
    <w:basedOn w:val="Standard"/>
    <w:next w:val="Standard"/>
    <w:pPr>
      <w:autoSpaceDE w:val="0"/>
      <w:autoSpaceDN w:val="0"/>
      <w:adjustRightInd w:val="0"/>
      <w:spacing w:line="241" w:lineRule="atLeast"/>
    </w:pPr>
    <w:rPr>
      <w:rFonts w:ascii="Arial" w:hAnsi="Arial"/>
      <w:sz w:val="20"/>
    </w:rPr>
  </w:style>
  <w:style w:type="character" w:styleId="Hyperlink">
    <w:name w:val="Hyperlink"/>
    <w:semiHidden/>
    <w:rPr>
      <w:color w:val="0000FF"/>
      <w:u w:val="single"/>
    </w:rPr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Textkrper">
    <w:name w:val="Body Text"/>
    <w:basedOn w:val="Standard"/>
    <w:semiHidden/>
    <w:pPr>
      <w:autoSpaceDE w:val="0"/>
      <w:autoSpaceDN w:val="0"/>
      <w:adjustRightInd w:val="0"/>
    </w:pPr>
    <w:rPr>
      <w:rFonts w:ascii="Arial" w:hAnsi="Arial" w:cs="Arial"/>
      <w:b/>
      <w:bCs/>
      <w:sz w:val="18"/>
      <w:szCs w:val="20"/>
    </w:rPr>
  </w:style>
  <w:style w:type="paragraph" w:styleId="Textkrper2">
    <w:name w:val="Body Text 2"/>
    <w:basedOn w:val="Standard"/>
    <w:semiHidden/>
    <w:pPr>
      <w:autoSpaceDE w:val="0"/>
      <w:autoSpaceDN w:val="0"/>
      <w:adjustRightInd w:val="0"/>
      <w:spacing w:line="240" w:lineRule="exact"/>
    </w:pPr>
    <w:rPr>
      <w:rFonts w:ascii="Arial" w:hAnsi="Arial" w:cs="Arial"/>
      <w:sz w:val="18"/>
      <w:szCs w:val="20"/>
    </w:rPr>
  </w:style>
  <w:style w:type="paragraph" w:styleId="Textkrper-Zeileneinzug">
    <w:name w:val="Body Text Indent"/>
    <w:basedOn w:val="Standard"/>
    <w:semiHidden/>
    <w:pPr>
      <w:tabs>
        <w:tab w:val="left" w:pos="1489"/>
      </w:tabs>
      <w:autoSpaceDE w:val="0"/>
      <w:autoSpaceDN w:val="0"/>
      <w:adjustRightInd w:val="0"/>
      <w:spacing w:line="240" w:lineRule="exact"/>
      <w:ind w:left="1489" w:hanging="1489"/>
    </w:pPr>
    <w:rPr>
      <w:rFonts w:ascii="Arial" w:hAnsi="Arial" w:cs="Arial"/>
      <w:sz w:val="18"/>
      <w:szCs w:val="20"/>
    </w:rPr>
  </w:style>
  <w:style w:type="character" w:styleId="BesuchterLink">
    <w:name w:val="FollowedHyperlink"/>
    <w:semiHidden/>
    <w:rPr>
      <w:color w:val="800080"/>
      <w:u w:val="single"/>
    </w:rPr>
  </w:style>
  <w:style w:type="paragraph" w:styleId="Textkrper3">
    <w:name w:val="Body Text 3"/>
    <w:basedOn w:val="Standard"/>
    <w:semiHidden/>
    <w:rPr>
      <w:rFonts w:ascii="Arial Narrow" w:hAnsi="Arial Narrow"/>
      <w:b/>
      <w:bCs/>
      <w:sz w:val="20"/>
    </w:rPr>
  </w:style>
  <w:style w:type="character" w:customStyle="1" w:styleId="KopfzeileZchn">
    <w:name w:val="Kopfzeile Zchn"/>
    <w:link w:val="Kopfzeile"/>
    <w:semiHidden/>
    <w:rsid w:val="002225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5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Wieden\Desktop\bayreuth\Bewerbungsformular_bayreuth_vorlag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Bewerbungsformular_bayreuth_vorlage</Template>
  <TotalTime>0</TotalTime>
  <Pages>3</Pages>
  <Words>723</Words>
  <Characters>4561</Characters>
  <Application>Microsoft Office Word</Application>
  <DocSecurity>8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 für folgende</vt:lpstr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 für folgende</dc:title>
  <dc:subject/>
  <dc:creator>Thomas Wieden</dc:creator>
  <cp:keywords/>
  <dc:description/>
  <cp:lastModifiedBy>Sahar</cp:lastModifiedBy>
  <cp:revision>2</cp:revision>
  <cp:lastPrinted>2014-04-08T08:26:00Z</cp:lastPrinted>
  <dcterms:created xsi:type="dcterms:W3CDTF">2017-11-06T13:19:00Z</dcterms:created>
  <dcterms:modified xsi:type="dcterms:W3CDTF">2017-11-06T13:19:00Z</dcterms:modified>
</cp:coreProperties>
</file>